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1B1B5" w14:textId="77777777" w:rsidR="00370AE2" w:rsidRDefault="00022A26">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3GPP TSG-RAN WG2 Meeting#101</w:t>
      </w:r>
      <w:r>
        <w:rPr>
          <w:b/>
          <w:bCs/>
          <w:snapToGrid w:val="0"/>
          <w:kern w:val="0"/>
          <w:sz w:val="28"/>
          <w:szCs w:val="28"/>
          <w:lang w:val="en-GB"/>
        </w:rPr>
        <w:t xml:space="preserve">       </w:t>
      </w:r>
      <w:r>
        <w:rPr>
          <w:b/>
          <w:bCs/>
          <w:snapToGrid w:val="0"/>
          <w:kern w:val="0"/>
          <w:sz w:val="28"/>
          <w:szCs w:val="28"/>
        </w:rPr>
        <w:t xml:space="preserve">    </w:t>
      </w:r>
      <w:r>
        <w:rPr>
          <w:b/>
          <w:bCs/>
          <w:snapToGrid w:val="0"/>
          <w:kern w:val="0"/>
          <w:sz w:val="28"/>
          <w:szCs w:val="28"/>
        </w:rPr>
        <w:tab/>
      </w:r>
      <w:r>
        <w:rPr>
          <w:b/>
          <w:bCs/>
          <w:snapToGrid w:val="0"/>
          <w:kern w:val="0"/>
          <w:sz w:val="28"/>
          <w:szCs w:val="28"/>
        </w:rPr>
        <w:tab/>
      </w:r>
      <w:r>
        <w:rPr>
          <w:b/>
          <w:bCs/>
          <w:snapToGrid w:val="0"/>
          <w:kern w:val="0"/>
          <w:sz w:val="28"/>
          <w:szCs w:val="28"/>
        </w:rPr>
        <w:tab/>
      </w:r>
      <w:r>
        <w:rPr>
          <w:b/>
          <w:bCs/>
          <w:snapToGrid w:val="0"/>
          <w:kern w:val="0"/>
          <w:sz w:val="28"/>
          <w:szCs w:val="28"/>
        </w:rPr>
        <w:tab/>
      </w:r>
      <w:r>
        <w:rPr>
          <w:rFonts w:hint="eastAsia"/>
          <w:b/>
          <w:bCs/>
          <w:snapToGrid w:val="0"/>
          <w:kern w:val="0"/>
          <w:sz w:val="28"/>
          <w:szCs w:val="28"/>
        </w:rPr>
        <w:t xml:space="preserve">     </w:t>
      </w:r>
      <w:r>
        <w:rPr>
          <w:b/>
          <w:bCs/>
          <w:snapToGrid w:val="0"/>
          <w:kern w:val="0"/>
          <w:sz w:val="28"/>
          <w:szCs w:val="28"/>
        </w:rPr>
        <w:t>R2-18</w:t>
      </w:r>
      <w:r>
        <w:rPr>
          <w:rFonts w:hint="eastAsia"/>
          <w:b/>
          <w:bCs/>
          <w:snapToGrid w:val="0"/>
          <w:kern w:val="0"/>
          <w:sz w:val="28"/>
          <w:szCs w:val="28"/>
        </w:rPr>
        <w:t>02039</w:t>
      </w:r>
    </w:p>
    <w:p w14:paraId="4BCB48EA" w14:textId="77777777" w:rsidR="00370AE2" w:rsidRDefault="00022A26">
      <w:pPr>
        <w:overflowPunct w:val="0"/>
        <w:autoSpaceDE w:val="0"/>
        <w:autoSpaceDN w:val="0"/>
        <w:adjustRightInd w:val="0"/>
        <w:snapToGrid w:val="0"/>
        <w:jc w:val="left"/>
        <w:textAlignment w:val="baseline"/>
        <w:rPr>
          <w:b/>
          <w:bCs/>
          <w:kern w:val="0"/>
          <w:sz w:val="28"/>
          <w:szCs w:val="28"/>
        </w:rPr>
      </w:pPr>
      <w:r>
        <w:rPr>
          <w:b/>
          <w:bCs/>
          <w:kern w:val="0"/>
          <w:sz w:val="28"/>
          <w:szCs w:val="28"/>
        </w:rPr>
        <w:t>Athens</w:t>
      </w:r>
      <w:r>
        <w:rPr>
          <w:b/>
          <w:bCs/>
          <w:kern w:val="0"/>
          <w:sz w:val="28"/>
          <w:szCs w:val="28"/>
          <w:lang w:val="en-GB"/>
        </w:rPr>
        <w:t xml:space="preserve">, </w:t>
      </w:r>
      <w:r>
        <w:rPr>
          <w:b/>
          <w:bCs/>
          <w:kern w:val="0"/>
          <w:sz w:val="28"/>
          <w:szCs w:val="28"/>
        </w:rPr>
        <w:t>Greece</w:t>
      </w:r>
      <w:r>
        <w:rPr>
          <w:b/>
          <w:bCs/>
          <w:kern w:val="0"/>
          <w:sz w:val="28"/>
          <w:szCs w:val="28"/>
          <w:lang w:val="en-GB"/>
        </w:rPr>
        <w:t>, 2</w:t>
      </w:r>
      <w:r>
        <w:rPr>
          <w:b/>
          <w:bCs/>
          <w:kern w:val="0"/>
          <w:sz w:val="28"/>
          <w:szCs w:val="28"/>
        </w:rPr>
        <w:t>6</w:t>
      </w:r>
      <w:r>
        <w:rPr>
          <w:rFonts w:hint="eastAsia"/>
          <w:b/>
          <w:bCs/>
          <w:kern w:val="0"/>
          <w:sz w:val="28"/>
          <w:szCs w:val="28"/>
        </w:rPr>
        <w:t>th</w:t>
      </w:r>
      <w:r>
        <w:rPr>
          <w:b/>
          <w:bCs/>
          <w:kern w:val="0"/>
          <w:sz w:val="28"/>
          <w:szCs w:val="28"/>
        </w:rPr>
        <w:t xml:space="preserve"> Feb</w:t>
      </w:r>
      <w:r>
        <w:rPr>
          <w:b/>
          <w:bCs/>
          <w:kern w:val="0"/>
          <w:sz w:val="28"/>
          <w:szCs w:val="28"/>
          <w:lang w:val="en-GB"/>
        </w:rPr>
        <w:t xml:space="preserve"> - 2</w:t>
      </w:r>
      <w:proofErr w:type="spellStart"/>
      <w:r>
        <w:rPr>
          <w:rFonts w:hint="eastAsia"/>
          <w:b/>
          <w:bCs/>
          <w:kern w:val="0"/>
          <w:sz w:val="28"/>
          <w:szCs w:val="28"/>
        </w:rPr>
        <w:t>nd</w:t>
      </w:r>
      <w:proofErr w:type="spellEnd"/>
      <w:r>
        <w:rPr>
          <w:b/>
          <w:bCs/>
          <w:kern w:val="0"/>
          <w:sz w:val="28"/>
          <w:szCs w:val="28"/>
        </w:rPr>
        <w:t xml:space="preserve"> Mar</w:t>
      </w:r>
      <w:r>
        <w:rPr>
          <w:b/>
          <w:bCs/>
          <w:kern w:val="0"/>
          <w:sz w:val="28"/>
          <w:szCs w:val="28"/>
          <w:lang w:val="en-GB"/>
        </w:rPr>
        <w:t xml:space="preserve"> 2018</w:t>
      </w:r>
      <w:r>
        <w:rPr>
          <w:b/>
          <w:bCs/>
          <w:kern w:val="0"/>
          <w:sz w:val="28"/>
          <w:szCs w:val="28"/>
        </w:rPr>
        <w:t xml:space="preserve"> </w:t>
      </w:r>
      <w:r>
        <w:rPr>
          <w:b/>
          <w:bCs/>
          <w:kern w:val="0"/>
          <w:sz w:val="28"/>
          <w:szCs w:val="28"/>
          <w:lang w:val="en-GB"/>
        </w:rPr>
        <w:tab/>
      </w:r>
      <w:r>
        <w:rPr>
          <w:b/>
          <w:bCs/>
          <w:kern w:val="0"/>
          <w:sz w:val="28"/>
          <w:szCs w:val="28"/>
          <w:lang w:val="en-GB"/>
        </w:rPr>
        <w:tab/>
        <w:t xml:space="preserve">  </w:t>
      </w:r>
    </w:p>
    <w:p w14:paraId="697C04D3" w14:textId="77777777" w:rsidR="00370AE2" w:rsidRDefault="00022A26">
      <w:pPr>
        <w:overflowPunct w:val="0"/>
        <w:autoSpaceDE w:val="0"/>
        <w:autoSpaceDN w:val="0"/>
        <w:adjustRightInd w:val="0"/>
        <w:snapToGrid w:val="0"/>
        <w:jc w:val="left"/>
        <w:textAlignment w:val="baseline"/>
        <w:rPr>
          <w:b/>
          <w:bCs/>
          <w:snapToGrid w:val="0"/>
          <w:kern w:val="0"/>
          <w:sz w:val="28"/>
          <w:szCs w:val="28"/>
        </w:rPr>
      </w:pPr>
      <w:bookmarkStart w:id="0" w:name="_GoBack"/>
      <w:r>
        <w:rPr>
          <w:b/>
          <w:bCs/>
          <w:snapToGrid w:val="0"/>
          <w:kern w:val="0"/>
          <w:sz w:val="28"/>
          <w:szCs w:val="28"/>
        </w:rPr>
        <w:t xml:space="preserve">Source: </w:t>
      </w:r>
      <w:r>
        <w:rPr>
          <w:b/>
          <w:bCs/>
          <w:snapToGrid w:val="0"/>
          <w:kern w:val="0"/>
          <w:sz w:val="28"/>
          <w:szCs w:val="28"/>
        </w:rPr>
        <w:tab/>
      </w:r>
      <w:r>
        <w:rPr>
          <w:b/>
          <w:bCs/>
          <w:snapToGrid w:val="0"/>
          <w:kern w:val="0"/>
          <w:sz w:val="28"/>
          <w:szCs w:val="28"/>
        </w:rPr>
        <w:tab/>
      </w:r>
      <w:r>
        <w:rPr>
          <w:b/>
          <w:bCs/>
          <w:snapToGrid w:val="0"/>
          <w:kern w:val="0"/>
          <w:sz w:val="28"/>
          <w:szCs w:val="28"/>
        </w:rPr>
        <w:tab/>
        <w:t>ZTE Corporation, Sanechips</w:t>
      </w:r>
    </w:p>
    <w:bookmarkEnd w:id="0"/>
    <w:p w14:paraId="55D212DB" w14:textId="77777777" w:rsidR="00370AE2" w:rsidRDefault="00022A26">
      <w:pPr>
        <w:overflowPunct w:val="0"/>
        <w:autoSpaceDE w:val="0"/>
        <w:autoSpaceDN w:val="0"/>
        <w:adjustRightInd w:val="0"/>
        <w:snapToGrid w:val="0"/>
        <w:ind w:left="2100" w:hanging="2100"/>
        <w:jc w:val="left"/>
        <w:textAlignment w:val="baseline"/>
        <w:rPr>
          <w:b/>
          <w:bCs/>
          <w:snapToGrid w:val="0"/>
          <w:kern w:val="0"/>
          <w:sz w:val="28"/>
          <w:szCs w:val="28"/>
        </w:rPr>
      </w:pPr>
      <w:r>
        <w:rPr>
          <w:b/>
          <w:bCs/>
          <w:snapToGrid w:val="0"/>
          <w:kern w:val="0"/>
          <w:sz w:val="28"/>
          <w:szCs w:val="28"/>
        </w:rPr>
        <w:t xml:space="preserve">Title: </w:t>
      </w:r>
      <w:r>
        <w:rPr>
          <w:b/>
          <w:bCs/>
          <w:snapToGrid w:val="0"/>
          <w:kern w:val="0"/>
          <w:sz w:val="28"/>
          <w:szCs w:val="28"/>
        </w:rPr>
        <w:tab/>
      </w:r>
      <w:bookmarkStart w:id="1" w:name="OLE_LINK6"/>
      <w:r>
        <w:rPr>
          <w:rFonts w:hint="eastAsia"/>
          <w:b/>
          <w:bCs/>
          <w:snapToGrid w:val="0"/>
          <w:kern w:val="0"/>
          <w:sz w:val="28"/>
          <w:szCs w:val="28"/>
        </w:rPr>
        <w:t>Consideration on the scope of Area Id</w:t>
      </w:r>
      <w:bookmarkEnd w:id="1"/>
    </w:p>
    <w:p w14:paraId="772A2D3A" w14:textId="77777777" w:rsidR="00370AE2" w:rsidRDefault="00022A26">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Agenda item:</w:t>
      </w:r>
      <w:r>
        <w:rPr>
          <w:b/>
          <w:bCs/>
          <w:snapToGrid w:val="0"/>
          <w:kern w:val="0"/>
          <w:sz w:val="28"/>
          <w:szCs w:val="28"/>
        </w:rPr>
        <w:tab/>
      </w:r>
      <w:bookmarkStart w:id="2" w:name="Source"/>
      <w:bookmarkEnd w:id="2"/>
      <w:r>
        <w:rPr>
          <w:rFonts w:hint="eastAsia"/>
          <w:b/>
          <w:bCs/>
          <w:snapToGrid w:val="0"/>
          <w:kern w:val="0"/>
          <w:sz w:val="28"/>
          <w:szCs w:val="28"/>
        </w:rPr>
        <w:t xml:space="preserve">   </w:t>
      </w:r>
      <w:r>
        <w:rPr>
          <w:b/>
          <w:bCs/>
          <w:snapToGrid w:val="0"/>
          <w:kern w:val="0"/>
          <w:sz w:val="28"/>
          <w:szCs w:val="28"/>
        </w:rPr>
        <w:t>10.</w:t>
      </w:r>
      <w:r>
        <w:rPr>
          <w:rFonts w:hint="eastAsia"/>
          <w:b/>
          <w:bCs/>
          <w:snapToGrid w:val="0"/>
          <w:kern w:val="0"/>
          <w:sz w:val="28"/>
          <w:szCs w:val="28"/>
        </w:rPr>
        <w:t>4.1.6.3</w:t>
      </w:r>
    </w:p>
    <w:p w14:paraId="281609D3" w14:textId="77777777" w:rsidR="00370AE2" w:rsidRDefault="00022A26">
      <w:pPr>
        <w:overflowPunct w:val="0"/>
        <w:autoSpaceDE w:val="0"/>
        <w:autoSpaceDN w:val="0"/>
        <w:adjustRightInd w:val="0"/>
        <w:snapToGrid w:val="0"/>
        <w:jc w:val="left"/>
        <w:textAlignment w:val="baseline"/>
        <w:rPr>
          <w:b/>
          <w:bCs/>
          <w:snapToGrid w:val="0"/>
          <w:kern w:val="0"/>
          <w:sz w:val="28"/>
          <w:szCs w:val="28"/>
        </w:rPr>
      </w:pPr>
      <w:r>
        <w:rPr>
          <w:b/>
          <w:bCs/>
          <w:snapToGrid w:val="0"/>
          <w:kern w:val="0"/>
          <w:sz w:val="28"/>
          <w:szCs w:val="28"/>
        </w:rPr>
        <w:t>Document for:</w:t>
      </w:r>
      <w:bookmarkStart w:id="3" w:name="DocumentFor"/>
      <w:bookmarkEnd w:id="3"/>
      <w:r>
        <w:rPr>
          <w:b/>
          <w:bCs/>
          <w:snapToGrid w:val="0"/>
          <w:kern w:val="0"/>
          <w:sz w:val="28"/>
          <w:szCs w:val="28"/>
        </w:rPr>
        <w:t xml:space="preserve"> </w:t>
      </w:r>
      <w:r>
        <w:rPr>
          <w:b/>
          <w:bCs/>
          <w:snapToGrid w:val="0"/>
          <w:kern w:val="0"/>
          <w:sz w:val="28"/>
          <w:szCs w:val="28"/>
        </w:rPr>
        <w:tab/>
        <w:t>Discussion and Decision</w:t>
      </w:r>
    </w:p>
    <w:p w14:paraId="7083B1F3" w14:textId="77777777" w:rsidR="00370AE2" w:rsidRDefault="00022A2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Introduction</w:t>
      </w:r>
    </w:p>
    <w:p w14:paraId="074EB05E" w14:textId="77777777" w:rsidR="00370AE2" w:rsidRDefault="00022A26">
      <w:r>
        <w:rPr>
          <w:rFonts w:eastAsia="SimSun"/>
        </w:rPr>
        <w:t xml:space="preserve">In RAN2#98, the following agreements were made on stored </w:t>
      </w:r>
      <w:proofErr w:type="gramStart"/>
      <w:r>
        <w:rPr>
          <w:rFonts w:eastAsia="SimSun"/>
        </w:rPr>
        <w:t>SI</w:t>
      </w:r>
      <w:r>
        <w:rPr>
          <w:rFonts w:eastAsia="SimSun" w:hint="eastAsia"/>
        </w:rPr>
        <w:t>[</w:t>
      </w:r>
      <w:proofErr w:type="gramEnd"/>
      <w:r>
        <w:rPr>
          <w:rFonts w:eastAsia="SimSun" w:hint="eastAsia"/>
        </w:rPr>
        <w:t>1]</w:t>
      </w:r>
      <w:r>
        <w:rPr>
          <w:rFonts w:eastAsia="SimSun"/>
        </w:rPr>
        <w:t xml:space="preserve">: </w:t>
      </w:r>
    </w:p>
    <w:p w14:paraId="70D0A7A4"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Agreements</w:t>
      </w:r>
    </w:p>
    <w:p w14:paraId="0FBC1FD7"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There will be at least a value tag and area ID</w:t>
      </w:r>
    </w:p>
    <w:p w14:paraId="3F1E25E4"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w:t>
      </w:r>
      <w:r>
        <w:rPr>
          <w:rFonts w:ascii="Times New Roman" w:hAnsi="Times New Roman"/>
        </w:rPr>
        <w:tab/>
        <w:t>value tag is associated to each SIB</w:t>
      </w:r>
    </w:p>
    <w:p w14:paraId="02A06ACE"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w:t>
      </w:r>
      <w:r>
        <w:rPr>
          <w:rFonts w:ascii="Times New Roman" w:hAnsi="Times New Roman"/>
        </w:rPr>
        <w:tab/>
        <w:t>value tag can be valid in only one cell or when combined with an area ID to be v</w:t>
      </w:r>
      <w:r>
        <w:rPr>
          <w:rFonts w:ascii="Times New Roman" w:hAnsi="Times New Roman"/>
        </w:rPr>
        <w:t>alid in more than one cell.</w:t>
      </w:r>
    </w:p>
    <w:p w14:paraId="5F2E258B"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 xml:space="preserve">FFS whether the area ID and </w:t>
      </w:r>
      <w:proofErr w:type="spellStart"/>
      <w:r>
        <w:rPr>
          <w:rFonts w:ascii="Times New Roman" w:hAnsi="Times New Roman"/>
        </w:rPr>
        <w:t>valuetag</w:t>
      </w:r>
      <w:proofErr w:type="spellEnd"/>
      <w:r>
        <w:rPr>
          <w:rFonts w:ascii="Times New Roman" w:hAnsi="Times New Roman"/>
        </w:rPr>
        <w:t xml:space="preserve"> is separately signalled or as a single identifier</w:t>
      </w:r>
    </w:p>
    <w:p w14:paraId="086334FF" w14:textId="77777777" w:rsidR="00370AE2" w:rsidRDefault="00022A26">
      <w:pPr>
        <w:pStyle w:val="Doc-text2"/>
        <w:pBdr>
          <w:top w:val="single" w:sz="4" w:space="1" w:color="auto"/>
          <w:left w:val="single" w:sz="4" w:space="4" w:color="auto"/>
          <w:bottom w:val="single" w:sz="4" w:space="1" w:color="auto"/>
          <w:right w:val="single" w:sz="4" w:space="4" w:color="auto"/>
        </w:pBdr>
        <w:tabs>
          <w:tab w:val="clear" w:pos="1622"/>
          <w:tab w:val="left" w:pos="1080"/>
        </w:tabs>
        <w:ind w:left="1080"/>
        <w:rPr>
          <w:rFonts w:ascii="Times New Roman" w:hAnsi="Times New Roman"/>
        </w:rPr>
      </w:pPr>
      <w:r>
        <w:rPr>
          <w:rFonts w:ascii="Times New Roman" w:hAnsi="Times New Roman"/>
        </w:rPr>
        <w:t>FFS whether the area ID is associated to each SIB/ SI message or associated to a group of SIBs/ SI messages or all SIBs/ SI messages.</w:t>
      </w:r>
    </w:p>
    <w:p w14:paraId="60F4C98A" w14:textId="77777777" w:rsidR="00370AE2" w:rsidRDefault="00022A26">
      <w:pPr>
        <w:spacing w:afterLines="50" w:after="156" w:line="240" w:lineRule="auto"/>
        <w:rPr>
          <w:rFonts w:eastAsia="SimSun"/>
          <w:iCs/>
          <w:szCs w:val="21"/>
        </w:rPr>
      </w:pPr>
      <w:r>
        <w:rPr>
          <w:szCs w:val="21"/>
        </w:rPr>
        <w:t>Besides, i</w:t>
      </w:r>
      <w:r>
        <w:rPr>
          <w:rFonts w:eastAsia="SimSun"/>
          <w:iCs/>
          <w:szCs w:val="21"/>
        </w:rPr>
        <w:t xml:space="preserve">n the </w:t>
      </w:r>
      <w:r>
        <w:rPr>
          <w:rFonts w:eastAsia="Malgun Gothic"/>
          <w:iCs/>
          <w:szCs w:val="21"/>
          <w:lang w:eastAsia="ko-KR"/>
        </w:rPr>
        <w:t xml:space="preserve">email discussion [NR-AH1801#12] System information </w:t>
      </w:r>
      <w:proofErr w:type="gramStart"/>
      <w:r>
        <w:rPr>
          <w:rFonts w:eastAsia="Malgun Gothic"/>
          <w:iCs/>
          <w:szCs w:val="21"/>
          <w:lang w:eastAsia="ko-KR"/>
        </w:rPr>
        <w:t>procedures</w:t>
      </w:r>
      <w:r>
        <w:rPr>
          <w:rFonts w:eastAsia="SimSun" w:hint="eastAsia"/>
          <w:iCs/>
          <w:szCs w:val="21"/>
        </w:rPr>
        <w:t>[</w:t>
      </w:r>
      <w:proofErr w:type="gramEnd"/>
      <w:r>
        <w:rPr>
          <w:rFonts w:eastAsia="SimSun" w:hint="eastAsia"/>
          <w:iCs/>
          <w:szCs w:val="21"/>
        </w:rPr>
        <w:t>2]</w:t>
      </w:r>
      <w:r>
        <w:rPr>
          <w:rFonts w:eastAsia="SimSun"/>
          <w:iCs/>
          <w:szCs w:val="21"/>
        </w:rPr>
        <w:t>, most of the related issues were touched</w:t>
      </w:r>
      <w:r>
        <w:rPr>
          <w:rFonts w:eastAsia="SimSun" w:hint="eastAsia"/>
          <w:iCs/>
          <w:szCs w:val="21"/>
        </w:rPr>
        <w:t>, however the following issue is left to the company contribution.</w:t>
      </w:r>
    </w:p>
    <w:p w14:paraId="29E4A819" w14:textId="77777777" w:rsidR="00370AE2" w:rsidRDefault="00022A26">
      <w:pPr>
        <w:pBdr>
          <w:top w:val="single" w:sz="6" w:space="1" w:color="000000"/>
          <w:left w:val="single" w:sz="6" w:space="4" w:color="000000"/>
          <w:bottom w:val="single" w:sz="6" w:space="1" w:color="000000"/>
          <w:right w:val="single" w:sz="6" w:space="4" w:color="000000"/>
        </w:pBdr>
        <w:tabs>
          <w:tab w:val="left" w:pos="1620"/>
        </w:tabs>
        <w:ind w:left="1620" w:right="75" w:hanging="360"/>
        <w:jc w:val="left"/>
        <w:rPr>
          <w:szCs w:val="21"/>
          <w:lang w:eastAsia="ko-KR"/>
        </w:rPr>
      </w:pPr>
      <w:r>
        <w:rPr>
          <w:szCs w:val="21"/>
        </w:rPr>
        <w:t>1</w:t>
      </w:r>
      <w:r>
        <w:rPr>
          <w:szCs w:val="21"/>
        </w:rPr>
        <w:tab/>
      </w:r>
      <w:bookmarkStart w:id="4" w:name="OLE_LINK2"/>
      <w:r>
        <w:rPr>
          <w:szCs w:val="21"/>
          <w:lang w:eastAsia="ko-KR"/>
        </w:rPr>
        <w:t>If Option 1 or Option 2 is chosen then the following aspect relate</w:t>
      </w:r>
      <w:r>
        <w:rPr>
          <w:szCs w:val="21"/>
          <w:lang w:eastAsia="ko-KR"/>
        </w:rPr>
        <w:t>d to Area ID is suggested to be discussed based on company contributions at Athens meeting:</w:t>
      </w:r>
    </w:p>
    <w:p w14:paraId="44118F50" w14:textId="77777777" w:rsidR="00370AE2" w:rsidRDefault="00022A26">
      <w:pPr>
        <w:pBdr>
          <w:top w:val="single" w:sz="6" w:space="1" w:color="000000"/>
          <w:left w:val="single" w:sz="6" w:space="4" w:color="000000"/>
          <w:bottom w:val="single" w:sz="6" w:space="1" w:color="000000"/>
          <w:right w:val="single" w:sz="6" w:space="4" w:color="000000"/>
        </w:pBdr>
        <w:tabs>
          <w:tab w:val="left" w:pos="1620"/>
        </w:tabs>
        <w:ind w:left="1620" w:right="75" w:hanging="360"/>
        <w:jc w:val="left"/>
        <w:rPr>
          <w:szCs w:val="21"/>
          <w:highlight w:val="yellow"/>
          <w:lang w:val="en-GB" w:eastAsia="ko-KR"/>
        </w:rPr>
      </w:pPr>
      <w:r>
        <w:rPr>
          <w:szCs w:val="21"/>
        </w:rPr>
        <w:tab/>
      </w:r>
      <w:r>
        <w:rPr>
          <w:szCs w:val="21"/>
        </w:rPr>
        <w:tab/>
      </w:r>
      <w:r>
        <w:rPr>
          <w:szCs w:val="21"/>
        </w:rPr>
        <w:tab/>
      </w:r>
      <w:r>
        <w:rPr>
          <w:szCs w:val="21"/>
          <w:highlight w:val="yellow"/>
          <w:lang w:val="en-GB" w:eastAsia="ko-KR"/>
        </w:rPr>
        <w:t>Scope of Area ID (e.g. whether Area ID is unique within TA, PLMN)</w:t>
      </w:r>
    </w:p>
    <w:bookmarkEnd w:id="4"/>
    <w:p w14:paraId="70B3CDCC" w14:textId="77777777" w:rsidR="00370AE2" w:rsidRDefault="00022A26">
      <w:pPr>
        <w:pBdr>
          <w:top w:val="single" w:sz="6" w:space="1" w:color="000000"/>
          <w:left w:val="single" w:sz="6" w:space="4" w:color="000000"/>
          <w:bottom w:val="single" w:sz="6" w:space="1" w:color="000000"/>
          <w:right w:val="single" w:sz="6" w:space="4" w:color="000000"/>
        </w:pBdr>
        <w:tabs>
          <w:tab w:val="left" w:pos="1620"/>
        </w:tabs>
        <w:ind w:left="1620" w:right="75" w:hanging="360"/>
        <w:jc w:val="left"/>
        <w:rPr>
          <w:szCs w:val="21"/>
          <w:lang w:eastAsia="ko-KR"/>
        </w:rPr>
      </w:pPr>
      <w:r>
        <w:rPr>
          <w:rFonts w:hint="eastAsia"/>
          <w:szCs w:val="21"/>
        </w:rPr>
        <w:t xml:space="preserve">PS: </w:t>
      </w:r>
      <w:r>
        <w:rPr>
          <w:szCs w:val="21"/>
          <w:lang w:eastAsia="ko-KR"/>
        </w:rPr>
        <w:t xml:space="preserve">Option 1: System Info Area ID and value tag of area-specific SIBs are </w:t>
      </w:r>
      <w:proofErr w:type="spellStart"/>
      <w:r>
        <w:rPr>
          <w:szCs w:val="21"/>
          <w:lang w:eastAsia="ko-KR"/>
        </w:rPr>
        <w:t>signalled</w:t>
      </w:r>
      <w:proofErr w:type="spellEnd"/>
      <w:r>
        <w:rPr>
          <w:szCs w:val="21"/>
          <w:lang w:eastAsia="ko-KR"/>
        </w:rPr>
        <w:t xml:space="preserve"> separately</w:t>
      </w:r>
    </w:p>
    <w:p w14:paraId="3CEAEDDE" w14:textId="77777777" w:rsidR="00370AE2" w:rsidRDefault="00022A26">
      <w:pPr>
        <w:pBdr>
          <w:top w:val="single" w:sz="6" w:space="1" w:color="000000"/>
          <w:left w:val="single" w:sz="6" w:space="4" w:color="000000"/>
          <w:bottom w:val="single" w:sz="6" w:space="1" w:color="000000"/>
          <w:right w:val="single" w:sz="6" w:space="4" w:color="000000"/>
        </w:pBdr>
        <w:tabs>
          <w:tab w:val="left" w:pos="1620"/>
        </w:tabs>
        <w:ind w:left="1620" w:right="75" w:hanging="360"/>
        <w:jc w:val="left"/>
        <w:rPr>
          <w:szCs w:val="21"/>
        </w:rPr>
      </w:pPr>
      <w:r>
        <w:rPr>
          <w:rFonts w:hint="eastAsia"/>
          <w:szCs w:val="21"/>
        </w:rPr>
        <w:tab/>
      </w:r>
      <w:r>
        <w:rPr>
          <w:szCs w:val="21"/>
          <w:lang w:eastAsia="ko-KR"/>
        </w:rPr>
        <w:t>Option 2: Single identifier for Area ID and value tag is signaled per area-specific SIB</w:t>
      </w:r>
    </w:p>
    <w:p w14:paraId="1BB420B6" w14:textId="77777777" w:rsidR="00370AE2" w:rsidRDefault="00022A26">
      <w:r>
        <w:t xml:space="preserve">In this paper we </w:t>
      </w:r>
      <w:r>
        <w:rPr>
          <w:rFonts w:hint="eastAsia"/>
        </w:rPr>
        <w:t>share our views on the scope of the Area ID</w:t>
      </w:r>
      <w:r>
        <w:t>.</w:t>
      </w:r>
    </w:p>
    <w:p w14:paraId="6857AF65" w14:textId="77777777" w:rsidR="00370AE2" w:rsidRDefault="00022A2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Discussion</w:t>
      </w:r>
    </w:p>
    <w:p w14:paraId="06F0A843" w14:textId="77777777" w:rsidR="00370AE2" w:rsidRDefault="00022A26">
      <w:pPr>
        <w:rPr>
          <w:rFonts w:eastAsia="SimSun"/>
        </w:rPr>
      </w:pPr>
      <w:r>
        <w:rPr>
          <w:rFonts w:eastAsia="SimSun" w:hint="eastAsia"/>
        </w:rPr>
        <w:t xml:space="preserve">In the last meeting, the scope of the Area ID are mentioned in a few </w:t>
      </w:r>
      <w:proofErr w:type="gramStart"/>
      <w:r>
        <w:rPr>
          <w:rFonts w:eastAsia="SimSun" w:hint="eastAsia"/>
        </w:rPr>
        <w:t>papers[</w:t>
      </w:r>
      <w:proofErr w:type="gramEnd"/>
      <w:r>
        <w:rPr>
          <w:rFonts w:eastAsia="SimSun" w:hint="eastAsia"/>
        </w:rPr>
        <w:t>3][4][5]. Generall</w:t>
      </w:r>
      <w:r>
        <w:rPr>
          <w:rFonts w:eastAsia="SimSun" w:hint="eastAsia"/>
        </w:rPr>
        <w:t>y, there are 2 options:</w:t>
      </w:r>
    </w:p>
    <w:p w14:paraId="5973BB66" w14:textId="77777777" w:rsidR="00370AE2" w:rsidRDefault="00022A26">
      <w:pPr>
        <w:spacing w:line="240" w:lineRule="auto"/>
        <w:ind w:leftChars="200" w:left="420"/>
        <w:rPr>
          <w:rFonts w:eastAsia="SimSun"/>
        </w:rPr>
      </w:pPr>
      <w:bookmarkStart w:id="5" w:name="OLE_LINK1"/>
      <w:r>
        <w:rPr>
          <w:rFonts w:eastAsia="SimSun" w:hint="eastAsia"/>
          <w:b/>
          <w:bCs/>
        </w:rPr>
        <w:t>Option 1</w:t>
      </w:r>
      <w:r>
        <w:rPr>
          <w:rFonts w:eastAsia="SimSun" w:hint="eastAsia"/>
        </w:rPr>
        <w:t>: The Area ID is unique within PLMN</w:t>
      </w:r>
    </w:p>
    <w:bookmarkEnd w:id="5"/>
    <w:p w14:paraId="47E92693" w14:textId="77777777" w:rsidR="00370AE2" w:rsidRDefault="00022A26">
      <w:pPr>
        <w:spacing w:line="240" w:lineRule="auto"/>
        <w:ind w:leftChars="200" w:left="420"/>
        <w:rPr>
          <w:rFonts w:eastAsia="SimSun"/>
        </w:rPr>
      </w:pPr>
      <w:r>
        <w:rPr>
          <w:rFonts w:eastAsia="SimSun" w:hint="eastAsia"/>
          <w:b/>
          <w:bCs/>
        </w:rPr>
        <w:t>Option 2</w:t>
      </w:r>
      <w:r>
        <w:rPr>
          <w:rFonts w:eastAsia="SimSun" w:hint="eastAsia"/>
        </w:rPr>
        <w:t>: The Area ID is unique within TA</w:t>
      </w:r>
    </w:p>
    <w:p w14:paraId="5679AC2B" w14:textId="77777777" w:rsidR="00370AE2" w:rsidRDefault="00022A26">
      <w:pPr>
        <w:spacing w:line="240" w:lineRule="auto"/>
        <w:ind w:leftChars="400" w:left="840" w:firstLine="420"/>
        <w:rPr>
          <w:rFonts w:eastAsia="SimSun"/>
        </w:rPr>
      </w:pPr>
      <w:r>
        <w:rPr>
          <w:rFonts w:eastAsia="SimSun" w:hint="eastAsia"/>
        </w:rPr>
        <w:lastRenderedPageBreak/>
        <w:t>Option 2a: Define SI Area ID and Ran Area ID independently</w:t>
      </w:r>
    </w:p>
    <w:p w14:paraId="14CED480" w14:textId="77777777" w:rsidR="00370AE2" w:rsidRDefault="00022A26">
      <w:pPr>
        <w:spacing w:line="240" w:lineRule="auto"/>
        <w:ind w:leftChars="400" w:left="840" w:firstLine="420"/>
        <w:rPr>
          <w:rFonts w:eastAsia="SimSun"/>
        </w:rPr>
      </w:pPr>
      <w:r>
        <w:rPr>
          <w:rFonts w:eastAsia="SimSun" w:hint="eastAsia"/>
        </w:rPr>
        <w:t>Option 2b: Take the Ran Area ID as SI area ID.</w:t>
      </w:r>
    </w:p>
    <w:p w14:paraId="5DBAF509" w14:textId="77777777" w:rsidR="00370AE2" w:rsidRDefault="00022A26">
      <w:pPr>
        <w:rPr>
          <w:rFonts w:eastAsia="SimSun"/>
        </w:rPr>
      </w:pPr>
      <w:r>
        <w:rPr>
          <w:rFonts w:eastAsia="SimSun" w:hint="eastAsia"/>
        </w:rPr>
        <w:t>For sake of discussion, we compare Optio</w:t>
      </w:r>
      <w:r>
        <w:rPr>
          <w:rFonts w:eastAsia="SimSun" w:hint="eastAsia"/>
        </w:rPr>
        <w:t>n 1 and Option 2 first, and then further analyze Option 2a and Option 2b.</w:t>
      </w:r>
    </w:p>
    <w:p w14:paraId="68573F7F" w14:textId="77777777" w:rsidR="00370AE2" w:rsidRDefault="00022A26">
      <w:pPr>
        <w:pStyle w:val="Heading2"/>
        <w:rPr>
          <w:rFonts w:ascii="Times New Roman" w:hAnsi="Times New Roman"/>
          <w:b/>
          <w:bCs/>
          <w:sz w:val="28"/>
          <w:szCs w:val="28"/>
          <w:lang w:val="en-US"/>
        </w:rPr>
      </w:pPr>
      <w:r>
        <w:rPr>
          <w:rFonts w:ascii="Times New Roman" w:hAnsi="Times New Roman"/>
          <w:b/>
          <w:bCs/>
          <w:sz w:val="28"/>
          <w:szCs w:val="28"/>
          <w:lang w:val="en-US"/>
        </w:rPr>
        <w:t xml:space="preserve">2.1 Option 1 </w:t>
      </w:r>
      <w:r>
        <w:rPr>
          <w:rFonts w:ascii="Times New Roman" w:hAnsi="Times New Roman" w:hint="eastAsia"/>
          <w:b/>
          <w:bCs/>
          <w:sz w:val="28"/>
          <w:szCs w:val="28"/>
          <w:lang w:val="en-US"/>
        </w:rPr>
        <w:t>or</w:t>
      </w:r>
      <w:r>
        <w:rPr>
          <w:rFonts w:ascii="Times New Roman" w:hAnsi="Times New Roman"/>
          <w:b/>
          <w:bCs/>
          <w:sz w:val="28"/>
          <w:szCs w:val="28"/>
          <w:lang w:val="en-US"/>
        </w:rPr>
        <w:t xml:space="preserve"> Option 2</w:t>
      </w:r>
    </w:p>
    <w:p w14:paraId="762BD42F" w14:textId="77777777" w:rsidR="00370AE2" w:rsidRDefault="00022A26">
      <w:pPr>
        <w:spacing w:after="0"/>
        <w:rPr>
          <w:rFonts w:eastAsia="SimSun"/>
        </w:rPr>
      </w:pPr>
      <w:r>
        <w:rPr>
          <w:rFonts w:eastAsia="SimSun" w:hint="eastAsia"/>
        </w:rPr>
        <w:t xml:space="preserve">For the option 1, the major concern is that it needs more bits to indicate the Area ID. </w:t>
      </w:r>
      <w:r>
        <w:rPr>
          <w:rFonts w:eastAsia="SimSun"/>
        </w:rPr>
        <w:t>Considering</w:t>
      </w:r>
      <w:r>
        <w:rPr>
          <w:rFonts w:eastAsia="SimSun" w:hint="eastAsia"/>
        </w:rPr>
        <w:t xml:space="preserve"> that the SI Area ID is defined as an area in which the cells/TRPs share the same SIBs, the region of SI Area is independent on which option was selected. To quantify how many bits are needed for each solution, we first assume that every SI area averages N</w:t>
      </w:r>
      <w:r>
        <w:rPr>
          <w:rFonts w:eastAsia="SimSun" w:hint="eastAsia"/>
        </w:rPr>
        <w:t xml:space="preserve"> cells, while </w:t>
      </w:r>
      <w:bookmarkStart w:id="6" w:name="OLE_LINK4"/>
      <w:r>
        <w:rPr>
          <w:rFonts w:eastAsia="SimSun" w:hint="eastAsia"/>
        </w:rPr>
        <w:t>every PLMN</w:t>
      </w:r>
      <w:bookmarkEnd w:id="6"/>
      <w:r>
        <w:rPr>
          <w:rFonts w:eastAsia="SimSun" w:hint="eastAsia"/>
        </w:rPr>
        <w:t xml:space="preserve"> averages M cells, furthermore we assume that every PLMN average X TACs. Then</w:t>
      </w:r>
    </w:p>
    <w:p w14:paraId="0A78023E" w14:textId="77777777" w:rsidR="00370AE2" w:rsidRDefault="00022A26">
      <w:pPr>
        <w:spacing w:after="0" w:line="240" w:lineRule="auto"/>
        <w:ind w:leftChars="200" w:left="420"/>
        <w:rPr>
          <w:rFonts w:eastAsia="SimSun"/>
        </w:rPr>
      </w:pPr>
      <w:r>
        <w:rPr>
          <w:rFonts w:eastAsia="SimSun" w:hint="eastAsia"/>
          <w:b/>
          <w:bCs/>
        </w:rPr>
        <w:t>Option 1</w:t>
      </w:r>
      <w:r>
        <w:rPr>
          <w:rFonts w:eastAsia="SimSun" w:hint="eastAsia"/>
        </w:rPr>
        <w:t xml:space="preserve">: there are M/N Areas within one PLMN, so </w:t>
      </w:r>
      <w:r>
        <w:rPr>
          <w:rFonts w:eastAsia="SimSun" w:hint="eastAsia"/>
          <w:position w:val="-10"/>
        </w:rPr>
        <w:object w:dxaOrig="826" w:dyaOrig="363" w14:anchorId="6EEE1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8.25pt" o:ole="">
            <v:imagedata r:id="rId9" o:title=""/>
          </v:shape>
          <o:OLEObject Type="Embed" ProgID="Equation.KSEE3" ShapeID="_x0000_i1025" DrawAspect="Content" ObjectID="_1580219844" r:id="rId10"/>
        </w:object>
      </w:r>
      <w:r>
        <w:rPr>
          <w:rFonts w:eastAsia="SimSun" w:hint="eastAsia"/>
        </w:rPr>
        <w:t>bits are needed.</w:t>
      </w:r>
    </w:p>
    <w:p w14:paraId="38FABF0B" w14:textId="77777777" w:rsidR="00370AE2" w:rsidRDefault="00022A26">
      <w:pPr>
        <w:spacing w:after="0" w:line="240" w:lineRule="auto"/>
        <w:ind w:leftChars="200" w:left="420"/>
        <w:rPr>
          <w:rFonts w:eastAsia="SimSun"/>
        </w:rPr>
      </w:pPr>
      <w:r>
        <w:rPr>
          <w:rFonts w:eastAsia="SimSun" w:hint="eastAsia"/>
          <w:b/>
          <w:bCs/>
        </w:rPr>
        <w:t>Option 2</w:t>
      </w:r>
      <w:r>
        <w:rPr>
          <w:rFonts w:eastAsia="SimSun" w:hint="eastAsia"/>
        </w:rPr>
        <w:t xml:space="preserve">: On average, there are M/X cells </w:t>
      </w:r>
      <w:r>
        <w:rPr>
          <w:rFonts w:eastAsia="SimSun"/>
        </w:rPr>
        <w:t xml:space="preserve">per TA </w:t>
      </w:r>
      <w:r>
        <w:rPr>
          <w:rFonts w:eastAsia="SimSun" w:hint="eastAsia"/>
        </w:rPr>
        <w:t>an M/</w:t>
      </w:r>
      <w:r>
        <w:rPr>
          <w:rFonts w:eastAsia="SimSun"/>
        </w:rPr>
        <w:t>(</w:t>
      </w:r>
      <w:r>
        <w:rPr>
          <w:rFonts w:eastAsia="SimSun" w:hint="eastAsia"/>
        </w:rPr>
        <w:t>XN</w:t>
      </w:r>
      <w:r>
        <w:rPr>
          <w:rFonts w:eastAsia="SimSun"/>
        </w:rPr>
        <w:t>)</w:t>
      </w:r>
      <w:r>
        <w:rPr>
          <w:rFonts w:eastAsia="SimSun" w:hint="eastAsia"/>
        </w:rPr>
        <w:t xml:space="preserve"> ar</w:t>
      </w:r>
      <w:r>
        <w:rPr>
          <w:rFonts w:eastAsia="SimSun" w:hint="eastAsia"/>
        </w:rPr>
        <w:t xml:space="preserve">eas within one TA, so only </w:t>
      </w:r>
      <w:r>
        <w:rPr>
          <w:rFonts w:eastAsia="SimSun" w:hint="eastAsia"/>
          <w:position w:val="-10"/>
        </w:rPr>
        <w:object w:dxaOrig="877" w:dyaOrig="363" w14:anchorId="3FE74108">
          <v:shape id="_x0000_i1026" type="#_x0000_t75" style="width:44.05pt;height:18.25pt" o:ole="">
            <v:imagedata r:id="rId11" o:title=""/>
          </v:shape>
          <o:OLEObject Type="Embed" ProgID="Equation.KSEE3" ShapeID="_x0000_i1026" DrawAspect="Content" ObjectID="_1580219845" r:id="rId12"/>
        </w:object>
      </w:r>
      <w:r>
        <w:rPr>
          <w:rFonts w:eastAsia="SimSun" w:hint="eastAsia"/>
        </w:rPr>
        <w:t xml:space="preserve"> bits are needed. </w:t>
      </w:r>
    </w:p>
    <w:p w14:paraId="067FDD85" w14:textId="77777777" w:rsidR="00370AE2" w:rsidRDefault="00022A26">
      <w:pPr>
        <w:rPr>
          <w:rFonts w:eastAsia="SimSun"/>
        </w:rPr>
      </w:pPr>
      <w:proofErr w:type="gramStart"/>
      <w:r>
        <w:rPr>
          <w:rFonts w:eastAsia="SimSun" w:hint="eastAsia"/>
        </w:rPr>
        <w:t>Thus</w:t>
      </w:r>
      <w:proofErr w:type="gramEnd"/>
      <w:r>
        <w:rPr>
          <w:rFonts w:eastAsia="SimSun" w:hint="eastAsia"/>
        </w:rPr>
        <w:t xml:space="preserve"> compared with option 2, </w:t>
      </w:r>
      <w:r>
        <w:rPr>
          <w:rFonts w:eastAsia="SimSun"/>
        </w:rPr>
        <w:t>a total of</w:t>
      </w:r>
      <w:r>
        <w:rPr>
          <w:rFonts w:eastAsia="SimSun" w:hint="eastAsia"/>
        </w:rPr>
        <w:t xml:space="preserve"> </w:t>
      </w:r>
      <w:r>
        <w:rPr>
          <w:rFonts w:eastAsia="SimSun" w:hint="eastAsia"/>
        </w:rPr>
        <w:object w:dxaOrig="563" w:dyaOrig="363" w14:anchorId="25B6A7F3">
          <v:shape id="_x0000_i1027" type="#_x0000_t75" style="width:27.95pt;height:18.25pt" o:ole="">
            <v:imagedata r:id="rId13" o:title=""/>
          </v:shape>
          <o:OLEObject Type="Embed" ProgID="Equation.KSEE3" ShapeID="_x0000_i1027" DrawAspect="Content" ObjectID="_1580219846" r:id="rId14"/>
        </w:object>
      </w:r>
      <w:r>
        <w:rPr>
          <w:rFonts w:eastAsia="SimSun" w:hint="eastAsia"/>
        </w:rPr>
        <w:t xml:space="preserve"> = </w:t>
      </w:r>
      <w:bookmarkStart w:id="7" w:name="OLE_LINK5"/>
      <w:r>
        <w:rPr>
          <w:rFonts w:eastAsia="SimSun" w:hint="eastAsia"/>
        </w:rPr>
        <w:object w:dxaOrig="826" w:dyaOrig="363" w14:anchorId="6B55D929">
          <v:shape id="_x0000_i1028" type="#_x0000_t75" style="width:41.35pt;height:18.25pt" o:ole="">
            <v:imagedata r:id="rId9" o:title=""/>
          </v:shape>
          <o:OLEObject Type="Embed" ProgID="Equation.KSEE3" ShapeID="_x0000_i1028" DrawAspect="Content" ObjectID="_1580219847" r:id="rId15"/>
        </w:object>
      </w:r>
      <w:r>
        <w:rPr>
          <w:rFonts w:eastAsia="SimSun" w:hint="eastAsia"/>
        </w:rPr>
        <w:t>-</w:t>
      </w:r>
      <w:r>
        <w:rPr>
          <w:rFonts w:eastAsia="SimSun" w:hint="eastAsia"/>
        </w:rPr>
        <w:object w:dxaOrig="877" w:dyaOrig="363" w14:anchorId="5778E976">
          <v:shape id="_x0000_i1029" type="#_x0000_t75" style="width:44.05pt;height:18.25pt" o:ole="">
            <v:imagedata r:id="rId11" o:title=""/>
          </v:shape>
          <o:OLEObject Type="Embed" ProgID="Equation.KSEE3" ShapeID="_x0000_i1029" DrawAspect="Content" ObjectID="_1580219848" r:id="rId16"/>
        </w:object>
      </w:r>
      <w:bookmarkEnd w:id="7"/>
      <w:r>
        <w:rPr>
          <w:rFonts w:eastAsia="SimSun" w:hint="eastAsia"/>
        </w:rPr>
        <w:t xml:space="preserve"> </w:t>
      </w:r>
      <w:r>
        <w:rPr>
          <w:rFonts w:eastAsia="SimSun"/>
        </w:rPr>
        <w:t xml:space="preserve">more </w:t>
      </w:r>
      <w:r>
        <w:rPr>
          <w:rFonts w:eastAsia="SimSun" w:hint="eastAsia"/>
        </w:rPr>
        <w:t>bits are needed in option 1. In LTE, 16 bits are used to</w:t>
      </w:r>
      <w:r>
        <w:rPr>
          <w:rFonts w:eastAsia="SimSun" w:hint="eastAsia"/>
        </w:rPr>
        <w:t xml:space="preserve"> define a unique TAC within a PLMN. </w:t>
      </w:r>
      <w:r>
        <w:rPr>
          <w:rFonts w:eastAsia="SimSun"/>
        </w:rPr>
        <w:t xml:space="preserve">Thus, </w:t>
      </w:r>
      <w:r>
        <w:rPr>
          <w:rFonts w:eastAsia="SimSun" w:hint="eastAsia"/>
        </w:rPr>
        <w:t xml:space="preserve">compared with option 2 (the Area ID is unique within TA), 16 </w:t>
      </w:r>
      <w:r>
        <w:rPr>
          <w:rFonts w:eastAsia="SimSun"/>
        </w:rPr>
        <w:t xml:space="preserve">more </w:t>
      </w:r>
      <w:r>
        <w:rPr>
          <w:rFonts w:eastAsia="SimSun" w:hint="eastAsia"/>
        </w:rPr>
        <w:t xml:space="preserve">bits are needed for option 1 (the Area ID is unique within PLMN) in the worst case. </w:t>
      </w:r>
    </w:p>
    <w:p w14:paraId="7261E698" w14:textId="77777777" w:rsidR="00370AE2" w:rsidRDefault="00022A26">
      <w:pPr>
        <w:rPr>
          <w:rFonts w:eastAsia="SimSun"/>
          <w:b/>
          <w:bCs/>
        </w:rPr>
      </w:pPr>
      <w:r>
        <w:rPr>
          <w:rFonts w:eastAsia="SimSun" w:hint="eastAsia"/>
          <w:b/>
          <w:bCs/>
        </w:rPr>
        <w:t xml:space="preserve">Observation 1: Compared with option 2(the Area ID is unique within TA), 16 </w:t>
      </w:r>
      <w:r>
        <w:rPr>
          <w:rFonts w:eastAsia="SimSun"/>
          <w:b/>
          <w:bCs/>
        </w:rPr>
        <w:t xml:space="preserve">more </w:t>
      </w:r>
      <w:r>
        <w:rPr>
          <w:rFonts w:eastAsia="SimSun" w:hint="eastAsia"/>
          <w:b/>
          <w:bCs/>
        </w:rPr>
        <w:t xml:space="preserve">bits are needed for option 1 (the Area ID is unique within PLMN) in the worst case. </w:t>
      </w:r>
    </w:p>
    <w:p w14:paraId="30D846A9" w14:textId="77777777" w:rsidR="00370AE2" w:rsidRDefault="00022A26">
      <w:pPr>
        <w:rPr>
          <w:rFonts w:eastAsia="SimSun"/>
        </w:rPr>
      </w:pPr>
      <w:r>
        <w:rPr>
          <w:rFonts w:eastAsia="SimSun" w:hint="eastAsia"/>
        </w:rPr>
        <w:t>For the option 2, the Area ID is unique within TA as shown in the Figure 1:</w:t>
      </w:r>
    </w:p>
    <w:bookmarkStart w:id="8" w:name="_1559049828"/>
    <w:bookmarkEnd w:id="8"/>
    <w:p w14:paraId="741B9B88" w14:textId="77777777" w:rsidR="00370AE2" w:rsidRDefault="00022A26">
      <w:pPr>
        <w:jc w:val="center"/>
        <w:rPr>
          <w:rFonts w:eastAsia="SimSun"/>
        </w:rPr>
      </w:pPr>
      <w:r>
        <w:object w:dxaOrig="7651" w:dyaOrig="2304" w14:anchorId="54A13F8A">
          <v:shape id="_x0000_i1030" type="#_x0000_t75" style="width:382.55pt;height:115pt" o:ole="" filled="t" fillcolor="#bcbcbe">
            <v:imagedata r:id="rId17" o:title=""/>
          </v:shape>
          <o:OLEObject Type="Embed" ProgID="Visio.Drawing.11" ShapeID="_x0000_i1030" DrawAspect="Content" ObjectID="_1580219849" r:id="rId18"/>
        </w:object>
      </w:r>
    </w:p>
    <w:p w14:paraId="622A9DF3" w14:textId="77777777" w:rsidR="00370AE2" w:rsidRDefault="00022A26">
      <w:pPr>
        <w:jc w:val="center"/>
        <w:rPr>
          <w:rFonts w:eastAsia="SimSun"/>
          <w:b/>
        </w:rPr>
      </w:pPr>
      <w:r>
        <w:rPr>
          <w:rFonts w:eastAsia="SimSun" w:hint="eastAsia"/>
          <w:b/>
        </w:rPr>
        <w:t xml:space="preserve">Figure 1: SIA </w:t>
      </w:r>
    </w:p>
    <w:p w14:paraId="17FA62B3" w14:textId="77777777" w:rsidR="00370AE2" w:rsidRDefault="00370AE2">
      <w:pPr>
        <w:rPr>
          <w:rFonts w:eastAsia="SimSun"/>
        </w:rPr>
      </w:pPr>
    </w:p>
    <w:p w14:paraId="7BA92452" w14:textId="77777777" w:rsidR="00370AE2" w:rsidRDefault="00022A26">
      <w:pPr>
        <w:rPr>
          <w:rFonts w:eastAsia="SimSun"/>
        </w:rPr>
      </w:pPr>
      <w:r>
        <w:rPr>
          <w:rFonts w:eastAsia="SimSun" w:hint="eastAsia"/>
        </w:rPr>
        <w:t xml:space="preserve">For the cells in the center area of </w:t>
      </w:r>
      <w:r>
        <w:rPr>
          <w:rFonts w:eastAsia="SimSun"/>
        </w:rPr>
        <w:t>a</w:t>
      </w:r>
      <w:r>
        <w:rPr>
          <w:rFonts w:eastAsia="SimSun" w:hint="eastAsia"/>
        </w:rPr>
        <w:t xml:space="preserve"> TA, </w:t>
      </w:r>
      <w:proofErr w:type="gramStart"/>
      <w:r>
        <w:rPr>
          <w:rFonts w:eastAsia="SimSun" w:hint="eastAsia"/>
        </w:rPr>
        <w:t>all of</w:t>
      </w:r>
      <w:proofErr w:type="gramEnd"/>
      <w:r>
        <w:rPr>
          <w:rFonts w:eastAsia="SimSun" w:hint="eastAsia"/>
        </w:rPr>
        <w:t xml:space="preserve"> the neighbor cells/TRPs that may share the same SIBs are in the same TA. But the cells at the edge of </w:t>
      </w:r>
      <w:r>
        <w:rPr>
          <w:rFonts w:eastAsia="SimSun"/>
        </w:rPr>
        <w:t>the</w:t>
      </w:r>
      <w:r>
        <w:rPr>
          <w:rFonts w:eastAsia="SimSun" w:hint="eastAsia"/>
        </w:rPr>
        <w:t xml:space="preserve"> TA</w:t>
      </w:r>
      <w:r>
        <w:rPr>
          <w:rFonts w:eastAsia="SimSun"/>
        </w:rPr>
        <w:t xml:space="preserve"> </w:t>
      </w:r>
      <w:r>
        <w:rPr>
          <w:rFonts w:eastAsia="SimSun" w:hint="eastAsia"/>
        </w:rPr>
        <w:t>(e.g. Cell 8</w:t>
      </w:r>
      <w:r>
        <w:rPr>
          <w:rFonts w:eastAsia="SimSun"/>
        </w:rPr>
        <w:t xml:space="preserve"> in TA1 in Figure 1</w:t>
      </w:r>
      <w:r>
        <w:rPr>
          <w:rFonts w:eastAsia="SimSun" w:hint="eastAsia"/>
        </w:rPr>
        <w:t>), may share the same SIBs with the c</w:t>
      </w:r>
      <w:r>
        <w:rPr>
          <w:rFonts w:eastAsia="SimSun" w:hint="eastAsia"/>
        </w:rPr>
        <w:t xml:space="preserve">ells in the neighbor TA. For this issue, considering that it only happens at the edge area of a TA, there is no need to optimize this scenario at the cost of </w:t>
      </w:r>
      <w:r>
        <w:rPr>
          <w:rFonts w:eastAsia="SimSun"/>
        </w:rPr>
        <w:t xml:space="preserve">increasing the size of the </w:t>
      </w:r>
      <w:r>
        <w:rPr>
          <w:rFonts w:eastAsia="SimSun" w:hint="eastAsia"/>
        </w:rPr>
        <w:t>Area ID.</w:t>
      </w:r>
    </w:p>
    <w:p w14:paraId="22E35FF1" w14:textId="77777777" w:rsidR="00370AE2" w:rsidRDefault="00022A26">
      <w:pPr>
        <w:rPr>
          <w:rFonts w:eastAsia="SimSun"/>
          <w:b/>
        </w:rPr>
      </w:pPr>
      <w:r>
        <w:rPr>
          <w:rFonts w:eastAsia="SimSun" w:hint="eastAsia"/>
          <w:b/>
          <w:bCs/>
        </w:rPr>
        <w:t>Proposal 1:</w:t>
      </w:r>
      <w:r>
        <w:rPr>
          <w:rFonts w:eastAsia="SimSun" w:hint="eastAsia"/>
          <w:b/>
        </w:rPr>
        <w:t xml:space="preserve"> The SIA should be smaller than or equal to the TA</w:t>
      </w:r>
      <w:r>
        <w:rPr>
          <w:rFonts w:eastAsia="SimSun"/>
          <w:b/>
        </w:rPr>
        <w:t xml:space="preserve"> </w:t>
      </w:r>
      <w:r>
        <w:rPr>
          <w:rFonts w:eastAsia="SimSun" w:hint="eastAsia"/>
          <w:b/>
        </w:rPr>
        <w:t xml:space="preserve">and the TAI (broadcasted in MSI) +SIAID (SIA </w:t>
      </w:r>
      <w:r>
        <w:rPr>
          <w:rFonts w:eastAsia="SimSun" w:hint="eastAsia"/>
          <w:b/>
        </w:rPr>
        <w:lastRenderedPageBreak/>
        <w:t xml:space="preserve">index in a TA) can </w:t>
      </w:r>
      <w:r>
        <w:rPr>
          <w:rFonts w:eastAsia="SimSun"/>
          <w:b/>
        </w:rPr>
        <w:t>uniquely</w:t>
      </w:r>
      <w:r>
        <w:rPr>
          <w:rFonts w:eastAsia="SimSun" w:hint="eastAsia"/>
          <w:b/>
        </w:rPr>
        <w:t xml:space="preserve"> identify an </w:t>
      </w:r>
      <w:r>
        <w:rPr>
          <w:rFonts w:eastAsia="SimSun"/>
          <w:b/>
        </w:rPr>
        <w:t xml:space="preserve">SI </w:t>
      </w:r>
      <w:r>
        <w:rPr>
          <w:rFonts w:eastAsia="SimSun" w:hint="eastAsia"/>
          <w:b/>
        </w:rPr>
        <w:t>area.</w:t>
      </w:r>
    </w:p>
    <w:p w14:paraId="07E467A9" w14:textId="77777777" w:rsidR="00370AE2" w:rsidRDefault="00022A26">
      <w:pPr>
        <w:pStyle w:val="Heading2"/>
        <w:rPr>
          <w:rFonts w:ascii="Times New Roman" w:hAnsi="Times New Roman"/>
          <w:b/>
          <w:bCs/>
          <w:sz w:val="28"/>
          <w:szCs w:val="28"/>
          <w:lang w:val="en-US"/>
        </w:rPr>
      </w:pPr>
      <w:r>
        <w:rPr>
          <w:rFonts w:ascii="Times New Roman" w:hAnsi="Times New Roman"/>
          <w:b/>
          <w:bCs/>
          <w:sz w:val="28"/>
          <w:szCs w:val="28"/>
          <w:lang w:val="en-US"/>
        </w:rPr>
        <w:t xml:space="preserve">2.1 Option </w:t>
      </w:r>
      <w:r>
        <w:rPr>
          <w:rFonts w:ascii="Times New Roman" w:hAnsi="Times New Roman" w:hint="eastAsia"/>
          <w:b/>
          <w:bCs/>
          <w:sz w:val="28"/>
          <w:szCs w:val="28"/>
          <w:lang w:val="en-US"/>
        </w:rPr>
        <w:t>2a</w:t>
      </w:r>
      <w:r>
        <w:rPr>
          <w:rFonts w:ascii="Times New Roman" w:hAnsi="Times New Roman"/>
          <w:b/>
          <w:bCs/>
          <w:sz w:val="28"/>
          <w:szCs w:val="28"/>
          <w:lang w:val="en-US"/>
        </w:rPr>
        <w:t xml:space="preserve"> </w:t>
      </w:r>
      <w:r>
        <w:rPr>
          <w:rFonts w:ascii="Times New Roman" w:hAnsi="Times New Roman" w:hint="eastAsia"/>
          <w:b/>
          <w:bCs/>
          <w:sz w:val="28"/>
          <w:szCs w:val="28"/>
          <w:lang w:val="en-US"/>
        </w:rPr>
        <w:t>or</w:t>
      </w:r>
      <w:r>
        <w:rPr>
          <w:rFonts w:ascii="Times New Roman" w:hAnsi="Times New Roman"/>
          <w:b/>
          <w:bCs/>
          <w:sz w:val="28"/>
          <w:szCs w:val="28"/>
          <w:lang w:val="en-US"/>
        </w:rPr>
        <w:t xml:space="preserve"> Option 2</w:t>
      </w:r>
      <w:r>
        <w:rPr>
          <w:rFonts w:ascii="Times New Roman" w:hAnsi="Times New Roman" w:hint="eastAsia"/>
          <w:b/>
          <w:bCs/>
          <w:sz w:val="28"/>
          <w:szCs w:val="28"/>
          <w:lang w:val="en-US"/>
        </w:rPr>
        <w:t>b</w:t>
      </w:r>
    </w:p>
    <w:p w14:paraId="60698054" w14:textId="77777777" w:rsidR="00370AE2" w:rsidRDefault="00022A26">
      <w:pPr>
        <w:rPr>
          <w:rFonts w:eastAsia="SimSun"/>
        </w:rPr>
      </w:pPr>
      <w:r>
        <w:rPr>
          <w:rFonts w:eastAsia="SimSun" w:hint="eastAsia"/>
        </w:rPr>
        <w:t xml:space="preserve">In RAN2 </w:t>
      </w:r>
      <w:proofErr w:type="spellStart"/>
      <w:r>
        <w:rPr>
          <w:rFonts w:eastAsia="SimSun" w:hint="eastAsia"/>
        </w:rPr>
        <w:t>adhoc</w:t>
      </w:r>
      <w:proofErr w:type="spellEnd"/>
      <w:r>
        <w:rPr>
          <w:rFonts w:eastAsia="SimSun" w:hint="eastAsia"/>
        </w:rPr>
        <w:t xml:space="preserve"> #1, the RAN area ID is defined as </w:t>
      </w:r>
      <w:proofErr w:type="gramStart"/>
      <w:r>
        <w:rPr>
          <w:rFonts w:eastAsia="SimSun" w:hint="eastAsia"/>
        </w:rPr>
        <w:t>follow[</w:t>
      </w:r>
      <w:proofErr w:type="gramEnd"/>
      <w:r>
        <w:rPr>
          <w:rFonts w:eastAsia="SimSun" w:hint="eastAsia"/>
        </w:rPr>
        <w:t>6] based on RAN3</w:t>
      </w:r>
      <w:r>
        <w:rPr>
          <w:rFonts w:eastAsia="SimSun"/>
        </w:rPr>
        <w:t>’</w:t>
      </w:r>
      <w:r>
        <w:rPr>
          <w:rFonts w:eastAsia="SimSun" w:hint="eastAsia"/>
        </w:rPr>
        <w:t>s LS:</w:t>
      </w:r>
    </w:p>
    <w:p w14:paraId="4A6D10B9" w14:textId="77777777" w:rsidR="00370AE2" w:rsidRDefault="00022A26">
      <w:pPr>
        <w:pStyle w:val="B2"/>
      </w:pPr>
      <w:r>
        <w:t>-</w:t>
      </w:r>
      <w:r>
        <w:tab/>
      </w:r>
      <w:r>
        <w:rPr>
          <w:rFonts w:eastAsia="SimSun" w:hint="eastAsia"/>
          <w:lang w:val="en-US" w:eastAsia="zh-CN"/>
        </w:rPr>
        <w:t>A</w:t>
      </w:r>
      <w:r>
        <w:t xml:space="preserve"> RAN area is a subset of a CN Tracking Area. A RAN are</w:t>
      </w:r>
      <w:r>
        <w:t>a ID includes a TAI + a RAN Area Code, RANAC;</w:t>
      </w:r>
    </w:p>
    <w:p w14:paraId="55276CDC" w14:textId="77777777" w:rsidR="00370AE2" w:rsidRDefault="00022A26">
      <w:pPr>
        <w:rPr>
          <w:rFonts w:eastAsia="SimSun"/>
        </w:rPr>
      </w:pPr>
      <w:r>
        <w:rPr>
          <w:rFonts w:eastAsia="SimSun" w:hint="eastAsia"/>
        </w:rPr>
        <w:t xml:space="preserve">Then the question is </w:t>
      </w:r>
    </w:p>
    <w:p w14:paraId="64882416" w14:textId="77777777" w:rsidR="00370AE2" w:rsidRDefault="00022A26">
      <w:pPr>
        <w:rPr>
          <w:b/>
          <w:bCs/>
          <w:i/>
          <w:iCs/>
          <w:u w:val="single"/>
        </w:rPr>
      </w:pPr>
      <w:r>
        <w:rPr>
          <w:rFonts w:eastAsia="SimSun" w:hint="eastAsia"/>
          <w:b/>
          <w:bCs/>
          <w:i/>
          <w:iCs/>
          <w:u w:val="single"/>
        </w:rPr>
        <w:t xml:space="preserve">Q: </w:t>
      </w:r>
      <w:r>
        <w:rPr>
          <w:rFonts w:hint="eastAsia"/>
          <w:b/>
          <w:bCs/>
          <w:i/>
          <w:iCs/>
          <w:u w:val="single"/>
        </w:rPr>
        <w:t xml:space="preserve">Whether the Ran Area </w:t>
      </w:r>
      <w:r>
        <w:rPr>
          <w:b/>
          <w:bCs/>
          <w:i/>
          <w:iCs/>
          <w:u w:val="single"/>
        </w:rPr>
        <w:t xml:space="preserve">can be taken </w:t>
      </w:r>
      <w:r>
        <w:rPr>
          <w:rFonts w:hint="eastAsia"/>
          <w:b/>
          <w:bCs/>
          <w:i/>
          <w:iCs/>
          <w:u w:val="single"/>
        </w:rPr>
        <w:t>as the SI area?</w:t>
      </w:r>
    </w:p>
    <w:p w14:paraId="55DD5CF9" w14:textId="77777777" w:rsidR="00370AE2" w:rsidRDefault="00022A26">
      <w:pPr>
        <w:rPr>
          <w:rFonts w:eastAsia="SimSun"/>
          <w:b/>
          <w:bCs/>
        </w:rPr>
      </w:pPr>
      <w:r>
        <w:rPr>
          <w:rFonts w:hint="eastAsia"/>
        </w:rPr>
        <w:t>Obviously</w:t>
      </w:r>
      <w:r>
        <w:t>,</w:t>
      </w:r>
      <w:r>
        <w:rPr>
          <w:rFonts w:hint="eastAsia"/>
        </w:rPr>
        <w:t xml:space="preserve"> this question depends on whether the same principle can be used for the RAN area and SI Area configuration/optimization. As we mentioned before, </w:t>
      </w:r>
      <w:r>
        <w:rPr>
          <w:rFonts w:eastAsia="SimSun" w:hint="eastAsia"/>
        </w:rPr>
        <w:t>SI Area ID is defined as an area in which the cells/TRPs share the same SIBs, then what about the Ran Area ID?</w:t>
      </w:r>
      <w:r>
        <w:rPr>
          <w:rFonts w:eastAsia="SimSun" w:hint="eastAsia"/>
        </w:rPr>
        <w:t xml:space="preserve"> H</w:t>
      </w:r>
      <w:r>
        <w:rPr>
          <w:rFonts w:hint="eastAsia"/>
        </w:rPr>
        <w:t xml:space="preserve">ow to configure Ran Area ID for multiple cells in one TA? </w:t>
      </w:r>
      <w:r>
        <w:rPr>
          <w:rFonts w:eastAsia="SimSun" w:hint="eastAsia"/>
        </w:rPr>
        <w:t>We think it depends on the UEs</w:t>
      </w:r>
      <w:r>
        <w:rPr>
          <w:rFonts w:eastAsia="SimSun"/>
        </w:rPr>
        <w:t>’</w:t>
      </w:r>
      <w:r>
        <w:rPr>
          <w:rFonts w:eastAsia="SimSun" w:hint="eastAsia"/>
        </w:rPr>
        <w:t xml:space="preserve"> mobility. W</w:t>
      </w:r>
      <w:r>
        <w:rPr>
          <w:rFonts w:hint="eastAsia"/>
        </w:rPr>
        <w:t xml:space="preserve">ithin some </w:t>
      </w:r>
      <w:r>
        <w:t>areas</w:t>
      </w:r>
      <w:r>
        <w:rPr>
          <w:rFonts w:hint="eastAsia"/>
        </w:rPr>
        <w:t>, majority UEs share the same or similar mobility behavior. For example, in office park, the UE most likely moves within the area for mos</w:t>
      </w:r>
      <w:r>
        <w:rPr>
          <w:rFonts w:hint="eastAsia"/>
        </w:rPr>
        <w:t>t time of a day. Similar case includes resident area, office park, traffic center, etc. For this kind of cells, the same RAN area ID can be configured. Obviously, the principles for RAN area and SI Area configuration are different, the Ran Area configurati</w:t>
      </w:r>
      <w:r>
        <w:rPr>
          <w:rFonts w:hint="eastAsia"/>
        </w:rPr>
        <w:t>on/optimization is based on the majority UE</w:t>
      </w:r>
      <w:r>
        <w:t>’</w:t>
      </w:r>
      <w:r>
        <w:rPr>
          <w:rFonts w:hint="eastAsia"/>
        </w:rPr>
        <w:t>s mobility, while the SI area is based on wireless environment.</w:t>
      </w:r>
    </w:p>
    <w:p w14:paraId="28449566" w14:textId="77777777" w:rsidR="00370AE2" w:rsidRDefault="00022A26">
      <w:pPr>
        <w:rPr>
          <w:rFonts w:eastAsia="SimSun"/>
          <w:b/>
          <w:bCs/>
        </w:rPr>
      </w:pPr>
      <w:r>
        <w:rPr>
          <w:rFonts w:eastAsia="SimSun" w:hint="eastAsia"/>
          <w:b/>
          <w:bCs/>
        </w:rPr>
        <w:t xml:space="preserve">Observation 2: </w:t>
      </w:r>
      <w:bookmarkStart w:id="9" w:name="OLE_LINK7"/>
      <w:r>
        <w:rPr>
          <w:rFonts w:eastAsia="SimSun" w:hint="eastAsia"/>
          <w:b/>
          <w:bCs/>
        </w:rPr>
        <w:t>The principles for RAN area and SI Area configuration are different.</w:t>
      </w:r>
    </w:p>
    <w:bookmarkEnd w:id="9"/>
    <w:p w14:paraId="6A2434D5" w14:textId="77777777" w:rsidR="00370AE2" w:rsidRDefault="00022A26">
      <w:pPr>
        <w:rPr>
          <w:rFonts w:eastAsia="SimSun"/>
          <w:b/>
          <w:bCs/>
        </w:rPr>
      </w:pPr>
      <w:r>
        <w:rPr>
          <w:rFonts w:eastAsia="SimSun" w:hint="eastAsia"/>
          <w:b/>
          <w:bCs/>
        </w:rPr>
        <w:t>Proposal 2: The SI Area ID and Ran Area ID shall be configured i</w:t>
      </w:r>
      <w:r>
        <w:rPr>
          <w:rFonts w:eastAsia="SimSun" w:hint="eastAsia"/>
          <w:b/>
          <w:bCs/>
        </w:rPr>
        <w:t>ndependently.</w:t>
      </w:r>
    </w:p>
    <w:p w14:paraId="0A0BB3DD" w14:textId="77777777" w:rsidR="00370AE2" w:rsidRDefault="00022A26">
      <w:pPr>
        <w:pStyle w:val="Heading1"/>
        <w:widowControl/>
        <w:numPr>
          <w:ilvl w:val="0"/>
          <w:numId w:val="3"/>
        </w:numPr>
        <w:pBdr>
          <w:top w:val="single" w:sz="12" w:space="3" w:color="auto"/>
        </w:pBdr>
        <w:tabs>
          <w:tab w:val="clear" w:pos="432"/>
        </w:tabs>
        <w:overflowPunct w:val="0"/>
        <w:autoSpaceDE w:val="0"/>
        <w:autoSpaceDN w:val="0"/>
        <w:adjustRightInd w:val="0"/>
        <w:spacing w:before="240" w:after="100" w:line="240" w:lineRule="auto"/>
        <w:jc w:val="left"/>
        <w:textAlignment w:val="baseline"/>
        <w:rPr>
          <w:kern w:val="0"/>
          <w:sz w:val="32"/>
          <w:szCs w:val="36"/>
        </w:rPr>
      </w:pPr>
      <w:r>
        <w:rPr>
          <w:kern w:val="0"/>
          <w:sz w:val="32"/>
          <w:szCs w:val="36"/>
        </w:rPr>
        <w:t>Conclusion</w:t>
      </w:r>
    </w:p>
    <w:p w14:paraId="7DFFC8A6" w14:textId="77777777" w:rsidR="00370AE2" w:rsidRDefault="00022A26">
      <w:r>
        <w:t xml:space="preserve">This contribution discusses the </w:t>
      </w:r>
      <w:r>
        <w:rPr>
          <w:rFonts w:hint="eastAsia"/>
        </w:rPr>
        <w:t>scope of the System Information Area ID</w:t>
      </w:r>
      <w:r>
        <w:t>. We have the following proposals:</w:t>
      </w:r>
    </w:p>
    <w:p w14:paraId="58C17E51" w14:textId="77777777" w:rsidR="00370AE2" w:rsidRDefault="00022A26">
      <w:pPr>
        <w:spacing w:beforeLines="50" w:before="156" w:line="240" w:lineRule="auto"/>
        <w:rPr>
          <w:rFonts w:eastAsia="SimSun"/>
          <w:b/>
          <w:bCs/>
        </w:rPr>
      </w:pPr>
      <w:r>
        <w:rPr>
          <w:rFonts w:eastAsia="SimSun" w:hint="eastAsia"/>
          <w:b/>
          <w:bCs/>
        </w:rPr>
        <w:t xml:space="preserve">Observation 1: Compared with option 2(the Area ID is unique within TA), more 16 bits are needed for option 1 (the Area ID is unique within PLMN) in the worst case. </w:t>
      </w:r>
    </w:p>
    <w:p w14:paraId="1217C691" w14:textId="77777777" w:rsidR="00370AE2" w:rsidRDefault="00022A26">
      <w:pPr>
        <w:spacing w:beforeLines="50" w:before="156" w:line="240" w:lineRule="auto"/>
      </w:pPr>
      <w:r>
        <w:rPr>
          <w:rFonts w:eastAsia="SimSun" w:hint="eastAsia"/>
          <w:b/>
          <w:bCs/>
        </w:rPr>
        <w:t>Proposal 1:</w:t>
      </w:r>
      <w:r>
        <w:rPr>
          <w:rFonts w:eastAsia="SimSun" w:hint="eastAsia"/>
          <w:b/>
        </w:rPr>
        <w:t xml:space="preserve"> The SIA should be smaller than or equal to the TA</w:t>
      </w:r>
      <w:r>
        <w:rPr>
          <w:rFonts w:eastAsia="SimSun"/>
          <w:b/>
        </w:rPr>
        <w:t xml:space="preserve"> </w:t>
      </w:r>
      <w:r>
        <w:rPr>
          <w:rFonts w:eastAsia="SimSun" w:hint="eastAsia"/>
          <w:b/>
        </w:rPr>
        <w:t>and the TAI (broadcasted in M</w:t>
      </w:r>
      <w:r>
        <w:rPr>
          <w:rFonts w:eastAsia="SimSun" w:hint="eastAsia"/>
          <w:b/>
        </w:rPr>
        <w:t xml:space="preserve">SI) +SIAID (SIA index in a TA) can </w:t>
      </w:r>
      <w:r>
        <w:rPr>
          <w:rFonts w:eastAsia="SimSun"/>
          <w:b/>
        </w:rPr>
        <w:t>uniquely</w:t>
      </w:r>
      <w:r>
        <w:rPr>
          <w:rFonts w:eastAsia="SimSun" w:hint="eastAsia"/>
          <w:b/>
        </w:rPr>
        <w:t xml:space="preserve"> identify an area.</w:t>
      </w:r>
    </w:p>
    <w:p w14:paraId="352953B0" w14:textId="77777777" w:rsidR="00370AE2" w:rsidRDefault="00022A26">
      <w:pPr>
        <w:spacing w:beforeLines="50" w:before="156" w:line="240" w:lineRule="auto"/>
        <w:rPr>
          <w:rFonts w:eastAsia="SimSun"/>
          <w:b/>
          <w:bCs/>
        </w:rPr>
      </w:pPr>
      <w:bookmarkStart w:id="10" w:name="OLE_LINK3"/>
      <w:r>
        <w:rPr>
          <w:rFonts w:eastAsia="SimSun" w:hint="eastAsia"/>
          <w:b/>
          <w:bCs/>
        </w:rPr>
        <w:t>Observation 2: The principles for RAN area and SI Area configuration are different.</w:t>
      </w:r>
    </w:p>
    <w:p w14:paraId="0D7C4475" w14:textId="77777777" w:rsidR="00370AE2" w:rsidRDefault="00022A26">
      <w:pPr>
        <w:spacing w:beforeLines="50" w:before="156" w:line="240" w:lineRule="auto"/>
        <w:rPr>
          <w:rFonts w:eastAsia="SimSun"/>
          <w:b/>
          <w:bCs/>
        </w:rPr>
      </w:pPr>
      <w:r>
        <w:rPr>
          <w:rFonts w:eastAsia="SimSun" w:hint="eastAsia"/>
          <w:b/>
          <w:bCs/>
        </w:rPr>
        <w:t>Proposal 2: The SI Area ID and Ran Area ID shall be configured independently.</w:t>
      </w:r>
    </w:p>
    <w:bookmarkEnd w:id="10"/>
    <w:p w14:paraId="735AF4D9" w14:textId="77777777" w:rsidR="00370AE2" w:rsidRDefault="00022A2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Reference</w:t>
      </w:r>
    </w:p>
    <w:p w14:paraId="03701974" w14:textId="77777777" w:rsidR="00370AE2" w:rsidRDefault="00022A26">
      <w:pPr>
        <w:numPr>
          <w:ilvl w:val="0"/>
          <w:numId w:val="4"/>
        </w:numPr>
        <w:overflowPunct w:val="0"/>
        <w:autoSpaceDE w:val="0"/>
        <w:autoSpaceDN w:val="0"/>
        <w:adjustRightInd w:val="0"/>
        <w:textAlignment w:val="baseline"/>
      </w:pPr>
      <w:r>
        <w:t>R2-</w:t>
      </w:r>
      <w:proofErr w:type="gramStart"/>
      <w:r>
        <w:t>1706133</w:t>
      </w:r>
      <w:r>
        <w:rPr>
          <w:rFonts w:hint="eastAsia"/>
        </w:rPr>
        <w:t xml:space="preserve"> </w:t>
      </w:r>
      <w:r>
        <w:t xml:space="preserve"> Offline</w:t>
      </w:r>
      <w:proofErr w:type="gramEnd"/>
      <w:r>
        <w:t xml:space="preserve"> di</w:t>
      </w:r>
      <w:r>
        <w:t xml:space="preserve">scussion summary for Area ID and </w:t>
      </w:r>
      <w:proofErr w:type="spellStart"/>
      <w:r>
        <w:t>valuetag</w:t>
      </w:r>
      <w:proofErr w:type="spellEnd"/>
      <w:r>
        <w:rPr>
          <w:rFonts w:hint="eastAsia"/>
        </w:rPr>
        <w:t xml:space="preserve"> </w:t>
      </w:r>
      <w:r>
        <w:t xml:space="preserve"> Samsung</w:t>
      </w:r>
      <w:r>
        <w:rPr>
          <w:rFonts w:hint="eastAsia"/>
        </w:rPr>
        <w:t xml:space="preserve"> </w:t>
      </w:r>
      <w:r>
        <w:t xml:space="preserve"> RAN2#98.</w:t>
      </w:r>
    </w:p>
    <w:p w14:paraId="7E8D2AEA" w14:textId="77777777" w:rsidR="00370AE2" w:rsidRDefault="00022A26">
      <w:pPr>
        <w:numPr>
          <w:ilvl w:val="0"/>
          <w:numId w:val="4"/>
        </w:numPr>
        <w:overflowPunct w:val="0"/>
        <w:autoSpaceDE w:val="0"/>
        <w:autoSpaceDN w:val="0"/>
        <w:adjustRightInd w:val="0"/>
        <w:textAlignment w:val="baseline"/>
      </w:pPr>
      <w:r>
        <w:rPr>
          <w:rFonts w:hint="eastAsia"/>
        </w:rPr>
        <w:t>R2-</w:t>
      </w:r>
      <w:r>
        <w:t>18</w:t>
      </w:r>
      <w:proofErr w:type="gramStart"/>
      <w:r>
        <w:t>xxxxx</w:t>
      </w:r>
      <w:r>
        <w:rPr>
          <w:rFonts w:hint="eastAsia"/>
        </w:rPr>
        <w:t xml:space="preserve">  </w:t>
      </w:r>
      <w:r>
        <w:t>[</w:t>
      </w:r>
      <w:proofErr w:type="gramEnd"/>
      <w:r>
        <w:t xml:space="preserve">NR-AH1801#12][NR] System information procedures </w:t>
      </w:r>
      <w:r>
        <w:rPr>
          <w:rFonts w:hint="eastAsia"/>
        </w:rPr>
        <w:t xml:space="preserve">  </w:t>
      </w:r>
      <w:r>
        <w:t>Samsung</w:t>
      </w:r>
      <w:r>
        <w:rPr>
          <w:rFonts w:hint="eastAsia"/>
        </w:rPr>
        <w:t xml:space="preserve">  </w:t>
      </w:r>
      <w:r>
        <w:t>discussion</w:t>
      </w:r>
    </w:p>
    <w:p w14:paraId="08B4408F" w14:textId="77777777" w:rsidR="00370AE2" w:rsidRDefault="00022A26">
      <w:pPr>
        <w:numPr>
          <w:ilvl w:val="0"/>
          <w:numId w:val="4"/>
        </w:numPr>
        <w:overflowPunct w:val="0"/>
        <w:autoSpaceDE w:val="0"/>
        <w:autoSpaceDN w:val="0"/>
        <w:adjustRightInd w:val="0"/>
        <w:textAlignment w:val="baseline"/>
      </w:pPr>
      <w:hyperlink r:id="rId19" w:history="1">
        <w:r>
          <w:t>R2-1800060</w:t>
        </w:r>
      </w:hyperlink>
      <w:r>
        <w:tab/>
        <w:t>Discussion on Index-based SI</w:t>
      </w:r>
      <w:r>
        <w:t xml:space="preserve"> with System Information Area</w:t>
      </w:r>
      <w:r>
        <w:tab/>
        <w:t>OPPO</w:t>
      </w:r>
      <w:r>
        <w:tab/>
        <w:t>discussion</w:t>
      </w:r>
      <w:r>
        <w:rPr>
          <w:rFonts w:hint="eastAsia"/>
        </w:rPr>
        <w:t xml:space="preserve"> </w:t>
      </w:r>
    </w:p>
    <w:p w14:paraId="061D50A5" w14:textId="77777777" w:rsidR="00370AE2" w:rsidRDefault="00022A26">
      <w:pPr>
        <w:numPr>
          <w:ilvl w:val="0"/>
          <w:numId w:val="4"/>
        </w:numPr>
        <w:overflowPunct w:val="0"/>
        <w:autoSpaceDE w:val="0"/>
        <w:autoSpaceDN w:val="0"/>
        <w:adjustRightInd w:val="0"/>
        <w:textAlignment w:val="baseline"/>
      </w:pPr>
      <w:hyperlink r:id="rId20" w:history="1">
        <w:r>
          <w:t>R2-1801184</w:t>
        </w:r>
      </w:hyperlink>
      <w:r>
        <w:tab/>
        <w:t>Area ID and value tag for SIBs</w:t>
      </w:r>
      <w:r>
        <w:tab/>
        <w:t xml:space="preserve">Huawei, </w:t>
      </w:r>
      <w:proofErr w:type="spellStart"/>
      <w:r>
        <w:t>HiSilicon</w:t>
      </w:r>
      <w:proofErr w:type="spellEnd"/>
      <w:r>
        <w:tab/>
        <w:t>discussion</w:t>
      </w:r>
      <w:r>
        <w:tab/>
      </w:r>
    </w:p>
    <w:p w14:paraId="2DAB813D" w14:textId="77777777" w:rsidR="00370AE2" w:rsidRDefault="00022A26">
      <w:pPr>
        <w:numPr>
          <w:ilvl w:val="0"/>
          <w:numId w:val="4"/>
        </w:numPr>
        <w:overflowPunct w:val="0"/>
        <w:autoSpaceDE w:val="0"/>
        <w:autoSpaceDN w:val="0"/>
        <w:adjustRightInd w:val="0"/>
        <w:textAlignment w:val="baseline"/>
      </w:pPr>
      <w:hyperlink r:id="rId21" w:history="1">
        <w:r>
          <w:t>R2-1801390</w:t>
        </w:r>
      </w:hyperlink>
      <w:r>
        <w:tab/>
        <w:t>Details of stored system information</w:t>
      </w:r>
      <w:r>
        <w:tab/>
        <w:t>LG Electronics Inc.</w:t>
      </w:r>
      <w:r>
        <w:tab/>
        <w:t>discussion</w:t>
      </w:r>
      <w:r>
        <w:tab/>
      </w:r>
    </w:p>
    <w:p w14:paraId="2789DCF3" w14:textId="77777777" w:rsidR="00370AE2" w:rsidRDefault="00022A26">
      <w:pPr>
        <w:numPr>
          <w:ilvl w:val="0"/>
          <w:numId w:val="4"/>
        </w:numPr>
        <w:overflowPunct w:val="0"/>
        <w:autoSpaceDE w:val="0"/>
        <w:autoSpaceDN w:val="0"/>
        <w:adjustRightInd w:val="0"/>
        <w:textAlignment w:val="baseline"/>
      </w:pPr>
      <w:r>
        <w:rPr>
          <w:rFonts w:hint="eastAsia"/>
        </w:rPr>
        <w:t>R2-</w:t>
      </w:r>
      <w:proofErr w:type="gramStart"/>
      <w:r>
        <w:rPr>
          <w:rFonts w:hint="eastAsia"/>
        </w:rPr>
        <w:t xml:space="preserve">1800325  </w:t>
      </w:r>
      <w:r>
        <w:t>Corrections</w:t>
      </w:r>
      <w:proofErr w:type="gramEnd"/>
      <w:r>
        <w:t xml:space="preserve"> for RAN-based Notification Area </w:t>
      </w:r>
      <w:proofErr w:type="spellStart"/>
      <w:r>
        <w:t>Configuratio</w:t>
      </w:r>
      <w:proofErr w:type="spellEnd"/>
      <w:r>
        <w:rPr>
          <w:rFonts w:hint="eastAsia"/>
        </w:rPr>
        <w:t xml:space="preserve"> </w:t>
      </w:r>
      <w:r>
        <w:t>Ericsson</w:t>
      </w:r>
    </w:p>
    <w:sectPr w:rsidR="00370AE2">
      <w:headerReference w:type="default" r:id="rId22"/>
      <w:footerReference w:type="even" r:id="rId23"/>
      <w:footerReference w:type="default" r:id="rId2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2250B" w14:textId="77777777" w:rsidR="00000000" w:rsidRDefault="00022A26">
      <w:pPr>
        <w:spacing w:after="0" w:line="240" w:lineRule="auto"/>
      </w:pPr>
      <w:r>
        <w:separator/>
      </w:r>
    </w:p>
  </w:endnote>
  <w:endnote w:type="continuationSeparator" w:id="0">
    <w:p w14:paraId="2EEF2C5C" w14:textId="77777777" w:rsidR="00000000" w:rsidRDefault="0002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00DD" w14:textId="77777777" w:rsidR="00370AE2" w:rsidRDefault="00022A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9C1BCA" w14:textId="77777777" w:rsidR="00370AE2" w:rsidRDefault="00370A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9C1D3" w14:textId="77777777" w:rsidR="00370AE2" w:rsidRDefault="00370AE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F6BA5" w14:textId="77777777" w:rsidR="00000000" w:rsidRDefault="00022A26">
      <w:pPr>
        <w:spacing w:after="0" w:line="240" w:lineRule="auto"/>
      </w:pPr>
      <w:r>
        <w:separator/>
      </w:r>
    </w:p>
  </w:footnote>
  <w:footnote w:type="continuationSeparator" w:id="0">
    <w:p w14:paraId="222A1865" w14:textId="77777777" w:rsidR="00000000" w:rsidRDefault="0002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BD04" w14:textId="77777777" w:rsidR="00370AE2" w:rsidRDefault="00370AE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103E7"/>
    <w:rsid w:val="00013FAD"/>
    <w:rsid w:val="00017BA5"/>
    <w:rsid w:val="00021259"/>
    <w:rsid w:val="00021359"/>
    <w:rsid w:val="000223BE"/>
    <w:rsid w:val="00022A26"/>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D3446"/>
    <w:rsid w:val="001E0341"/>
    <w:rsid w:val="001E1C36"/>
    <w:rsid w:val="001E3D8C"/>
    <w:rsid w:val="001E43EF"/>
    <w:rsid w:val="001E44CD"/>
    <w:rsid w:val="001E6F40"/>
    <w:rsid w:val="001F31F0"/>
    <w:rsid w:val="001F3DF5"/>
    <w:rsid w:val="001F4346"/>
    <w:rsid w:val="00201FFE"/>
    <w:rsid w:val="00202C4B"/>
    <w:rsid w:val="00203B88"/>
    <w:rsid w:val="00206380"/>
    <w:rsid w:val="0021418B"/>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5305"/>
    <w:rsid w:val="002E7525"/>
    <w:rsid w:val="002F01CA"/>
    <w:rsid w:val="002F1163"/>
    <w:rsid w:val="002F3161"/>
    <w:rsid w:val="002F5517"/>
    <w:rsid w:val="003046A5"/>
    <w:rsid w:val="00305358"/>
    <w:rsid w:val="00305E34"/>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AE2"/>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97C34"/>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5A7"/>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6FC3"/>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3913"/>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01B569D4"/>
    <w:rsid w:val="03250D7A"/>
    <w:rsid w:val="04D0611A"/>
    <w:rsid w:val="06C262FF"/>
    <w:rsid w:val="094A417D"/>
    <w:rsid w:val="0A5C0EEA"/>
    <w:rsid w:val="0F2A0F5B"/>
    <w:rsid w:val="0F474BFD"/>
    <w:rsid w:val="107F5817"/>
    <w:rsid w:val="121E362A"/>
    <w:rsid w:val="14447BB7"/>
    <w:rsid w:val="158C2900"/>
    <w:rsid w:val="15A0355A"/>
    <w:rsid w:val="15CA7CFD"/>
    <w:rsid w:val="15FC6282"/>
    <w:rsid w:val="16AB5261"/>
    <w:rsid w:val="18931322"/>
    <w:rsid w:val="1A0D7496"/>
    <w:rsid w:val="1AE201CA"/>
    <w:rsid w:val="1B3D3889"/>
    <w:rsid w:val="1BCD3686"/>
    <w:rsid w:val="1C4D7D5B"/>
    <w:rsid w:val="1D7672BB"/>
    <w:rsid w:val="1D8742EE"/>
    <w:rsid w:val="1DB4432E"/>
    <w:rsid w:val="1F19406B"/>
    <w:rsid w:val="231A3FDA"/>
    <w:rsid w:val="23AF7868"/>
    <w:rsid w:val="2436181B"/>
    <w:rsid w:val="275B5D27"/>
    <w:rsid w:val="28EA77B2"/>
    <w:rsid w:val="29A8206A"/>
    <w:rsid w:val="2A031E09"/>
    <w:rsid w:val="2AE9469E"/>
    <w:rsid w:val="2B3606B5"/>
    <w:rsid w:val="2B7C345E"/>
    <w:rsid w:val="2B8C0D88"/>
    <w:rsid w:val="2C224752"/>
    <w:rsid w:val="2C83031C"/>
    <w:rsid w:val="31B5737C"/>
    <w:rsid w:val="36B25CBF"/>
    <w:rsid w:val="37436584"/>
    <w:rsid w:val="374B400E"/>
    <w:rsid w:val="37530E4A"/>
    <w:rsid w:val="38F22D8D"/>
    <w:rsid w:val="3AFC224B"/>
    <w:rsid w:val="3E6054E7"/>
    <w:rsid w:val="42F613CD"/>
    <w:rsid w:val="438121BC"/>
    <w:rsid w:val="44C70D28"/>
    <w:rsid w:val="44F353B9"/>
    <w:rsid w:val="4682479A"/>
    <w:rsid w:val="489650F9"/>
    <w:rsid w:val="4ACB6FBA"/>
    <w:rsid w:val="4AFD33B9"/>
    <w:rsid w:val="4D924048"/>
    <w:rsid w:val="4D936565"/>
    <w:rsid w:val="4DD9375C"/>
    <w:rsid w:val="4DFB26FD"/>
    <w:rsid w:val="4F1F65E6"/>
    <w:rsid w:val="4F673858"/>
    <w:rsid w:val="50B5695B"/>
    <w:rsid w:val="50C35BA7"/>
    <w:rsid w:val="532512D2"/>
    <w:rsid w:val="53E16FC1"/>
    <w:rsid w:val="54EB370E"/>
    <w:rsid w:val="569E52DF"/>
    <w:rsid w:val="56FD7A1C"/>
    <w:rsid w:val="585A5898"/>
    <w:rsid w:val="5A4647CB"/>
    <w:rsid w:val="5AC15EA8"/>
    <w:rsid w:val="5DEC4AE3"/>
    <w:rsid w:val="5E9F3FB8"/>
    <w:rsid w:val="614721F8"/>
    <w:rsid w:val="616E7573"/>
    <w:rsid w:val="619C6A50"/>
    <w:rsid w:val="61CB5BFF"/>
    <w:rsid w:val="62163074"/>
    <w:rsid w:val="64EB4B85"/>
    <w:rsid w:val="65A574C8"/>
    <w:rsid w:val="67400F3F"/>
    <w:rsid w:val="69797C2C"/>
    <w:rsid w:val="69E50338"/>
    <w:rsid w:val="6B0174F4"/>
    <w:rsid w:val="6D3F4C95"/>
    <w:rsid w:val="6EB754B9"/>
    <w:rsid w:val="70EA62B5"/>
    <w:rsid w:val="72114309"/>
    <w:rsid w:val="739968B9"/>
    <w:rsid w:val="73FB7CEB"/>
    <w:rsid w:val="74485022"/>
    <w:rsid w:val="79567D10"/>
    <w:rsid w:val="7AAF48B0"/>
    <w:rsid w:val="7BCB117F"/>
    <w:rsid w:val="7C7E39CE"/>
    <w:rsid w:val="7CBE6FAE"/>
    <w:rsid w:val="7FE62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843CFCD"/>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ListParagraph11">
    <w:name w:val="List Paragraph11"/>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D:\__&#20250;&#35758;\2018\201801_3GPP\Docs\R2-1801390.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hyperlink" Target="file://D:\__&#20250;&#35758;\2018\201801_3GPP\Docs\R2-180118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D:\__&#20250;&#35758;\2018\201801_3GPP\Docs\R2-1800060.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C9A2DE-E3FA-40C7-9E28-0DCD4A717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961</Words>
  <Characters>5482</Characters>
  <Application>Microsoft Office Word</Application>
  <DocSecurity>0</DocSecurity>
  <Lines>45</Lines>
  <Paragraphs>12</Paragraphs>
  <ScaleCrop>false</ScaleCrop>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33</cp:revision>
  <cp:lastPrinted>2113-01-01T00:00:00Z</cp:lastPrinted>
  <dcterms:created xsi:type="dcterms:W3CDTF">2017-11-02T12:11:00Z</dcterms:created>
  <dcterms:modified xsi:type="dcterms:W3CDTF">2018-02-15T17:10:00Z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